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ED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How to engage young people inclusively. It’s their legacy also.</w:t>
      </w:r>
    </w:p>
    <w:p w14:paraId="45932E45" w14:textId="77777777" w:rsidR="002D5316" w:rsidRPr="002D5316" w:rsidRDefault="002D5316" w:rsidP="002D5316">
      <w:r w:rsidRPr="002D5316">
        <w:t>(Young people was roughly defined as teenage to 25)</w:t>
      </w:r>
    </w:p>
    <w:p w14:paraId="3A62D97E" w14:textId="77777777" w:rsidR="002D5316" w:rsidRPr="002D5316" w:rsidRDefault="002D5316" w:rsidP="002D5316"/>
    <w:p w14:paraId="7D3E9B19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Person’s calling session</w:t>
      </w:r>
    </w:p>
    <w:p w14:paraId="65D11699" w14:textId="77777777" w:rsidR="002D5316" w:rsidRPr="002D5316" w:rsidRDefault="002D5316" w:rsidP="002D5316">
      <w:r w:rsidRPr="002D5316">
        <w:t xml:space="preserve">Noël Jones (Discarded </w:t>
      </w:r>
      <w:proofErr w:type="gramStart"/>
      <w:r w:rsidRPr="002D5316">
        <w:t>Nut)  &amp;</w:t>
      </w:r>
      <w:proofErr w:type="gramEnd"/>
      <w:r w:rsidRPr="002D5316">
        <w:t xml:space="preserve"> Sharon Williams (Winchester School of Art)</w:t>
      </w:r>
    </w:p>
    <w:p w14:paraId="215CE9FD" w14:textId="77777777" w:rsidR="002D5316" w:rsidRPr="002D5316" w:rsidRDefault="002D5316" w:rsidP="002D5316"/>
    <w:p w14:paraId="048952CD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Who attended</w:t>
      </w:r>
    </w:p>
    <w:p w14:paraId="233A2551" w14:textId="77777777" w:rsidR="002D5316" w:rsidRPr="002D5316" w:rsidRDefault="002D5316" w:rsidP="002D5316">
      <w:r w:rsidRPr="002D5316">
        <w:t>Helen Grime (Uni of Winchester)</w:t>
      </w:r>
    </w:p>
    <w:p w14:paraId="08B659AA" w14:textId="77777777" w:rsidR="002D5316" w:rsidRPr="002D5316" w:rsidRDefault="002D5316" w:rsidP="002D5316">
      <w:r w:rsidRPr="002D5316">
        <w:t>Rebecca Dalley (Watercress Line)</w:t>
      </w:r>
    </w:p>
    <w:p w14:paraId="569A7BF0" w14:textId="77777777" w:rsidR="002D5316" w:rsidRPr="002D5316" w:rsidRDefault="002D5316" w:rsidP="002D5316">
      <w:r w:rsidRPr="002D5316">
        <w:t>Amy Wheeler (Music)</w:t>
      </w:r>
    </w:p>
    <w:p w14:paraId="7F919454" w14:textId="77777777" w:rsidR="002D5316" w:rsidRPr="002D5316" w:rsidRDefault="002D5316" w:rsidP="002D5316">
      <w:r w:rsidRPr="002D5316">
        <w:t>Neville (Royal Observer Corp Museum)</w:t>
      </w:r>
    </w:p>
    <w:p w14:paraId="4F5A55D0" w14:textId="00D0DE73" w:rsidR="002D5316" w:rsidRPr="002D5316" w:rsidRDefault="002D5316" w:rsidP="002D5316">
      <w:r w:rsidRPr="002D5316">
        <w:t>Dominic Jones (Mary Rose)</w:t>
      </w:r>
    </w:p>
    <w:p w14:paraId="579AFA8E" w14:textId="77777777" w:rsidR="002D5316" w:rsidRPr="002D5316" w:rsidRDefault="002D5316" w:rsidP="002D5316"/>
    <w:p w14:paraId="6F8B0C4C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Summary of discussion</w:t>
      </w:r>
    </w:p>
    <w:p w14:paraId="4463C355" w14:textId="77777777" w:rsidR="002D5316" w:rsidRPr="002D5316" w:rsidRDefault="002D5316" w:rsidP="002D5316">
      <w:r w:rsidRPr="002D5316">
        <w:t>Key Challenges Identified:</w:t>
      </w:r>
    </w:p>
    <w:p w14:paraId="42497A4E" w14:textId="77777777" w:rsidR="002D5316" w:rsidRPr="002D5316" w:rsidRDefault="002D5316" w:rsidP="002D5316">
      <w:r w:rsidRPr="002D5316">
        <w:rPr>
          <w:u w:val="single"/>
        </w:rPr>
        <w:t>Financial Barriers</w:t>
      </w:r>
      <w:r w:rsidRPr="002D5316">
        <w:t xml:space="preserve"> - Cost is a major obstacle for young people and families. Engagement should not be limited by affordability.</w:t>
      </w:r>
    </w:p>
    <w:p w14:paraId="17E5E7CB" w14:textId="77777777" w:rsidR="002D5316" w:rsidRPr="002D5316" w:rsidRDefault="002D5316" w:rsidP="002D5316">
      <w:r w:rsidRPr="002D5316">
        <w:rPr>
          <w:u w:val="single"/>
        </w:rPr>
        <w:t>Transport Access</w:t>
      </w:r>
      <w:r w:rsidRPr="002D5316">
        <w:t xml:space="preserve"> - Funded transport </w:t>
      </w:r>
      <w:proofErr w:type="gramStart"/>
      <w:r w:rsidRPr="002D5316">
        <w:t>opens up</w:t>
      </w:r>
      <w:proofErr w:type="gramEnd"/>
      <w:r w:rsidRPr="002D5316">
        <w:t xml:space="preserve"> opportunities and networks that would otherwise be inaccessible.</w:t>
      </w:r>
    </w:p>
    <w:p w14:paraId="69FA07F9" w14:textId="77777777" w:rsidR="002D5316" w:rsidRPr="002D5316" w:rsidRDefault="002D5316" w:rsidP="002D5316">
      <w:r w:rsidRPr="002D5316">
        <w:rPr>
          <w:u w:val="single"/>
        </w:rPr>
        <w:t>Influence of Parents/Advisors</w:t>
      </w:r>
      <w:r w:rsidRPr="002D5316">
        <w:t xml:space="preserve"> - Misconceptions about careers in culture (e.g. ‘no jobs in this sector’) persist. Continuing to promote the skills gained—teamwork, resilience, communication, creativity – was seen as a strength.</w:t>
      </w:r>
    </w:p>
    <w:p w14:paraId="3810C242" w14:textId="77777777" w:rsidR="002D5316" w:rsidRPr="002D5316" w:rsidRDefault="002D5316" w:rsidP="002D5316">
      <w:r w:rsidRPr="002D5316">
        <w:rPr>
          <w:u w:val="single"/>
        </w:rPr>
        <w:t>Time Constraints/Poor</w:t>
      </w:r>
      <w:r w:rsidRPr="002D5316">
        <w:t xml:space="preserve"> - Young people are often overcommitted in clubs or absorbed in digital spaces.</w:t>
      </w:r>
    </w:p>
    <w:p w14:paraId="75F93FE8" w14:textId="77777777" w:rsidR="002D5316" w:rsidRPr="002D5316" w:rsidRDefault="002D5316" w:rsidP="002D5316">
      <w:r w:rsidRPr="002D5316">
        <w:rPr>
          <w:u w:val="single"/>
        </w:rPr>
        <w:t xml:space="preserve">Confidence </w:t>
      </w:r>
    </w:p>
    <w:p w14:paraId="761590A1" w14:textId="77777777" w:rsidR="002D5316" w:rsidRPr="002D5316" w:rsidRDefault="002D5316" w:rsidP="002D5316">
      <w:r w:rsidRPr="002D5316">
        <w:rPr>
          <w:u w:val="single"/>
        </w:rPr>
        <w:t>Safeguarding Concerns</w:t>
      </w:r>
      <w:r w:rsidRPr="002D5316">
        <w:t xml:space="preserve"> - Fear around legal responsibilities can prevent organisations from offering opportunities.</w:t>
      </w:r>
    </w:p>
    <w:p w14:paraId="345A5950" w14:textId="77777777" w:rsidR="002D5316" w:rsidRPr="002D5316" w:rsidRDefault="002D5316" w:rsidP="002D5316"/>
    <w:p w14:paraId="09213067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Examples of successful ways to ‘get’ in front of young people:</w:t>
      </w:r>
    </w:p>
    <w:p w14:paraId="594A86D4" w14:textId="77777777" w:rsidR="002D5316" w:rsidRPr="002D5316" w:rsidRDefault="002D5316" w:rsidP="002D5316">
      <w:r w:rsidRPr="002D5316">
        <w:t>_Youth-Focused Trustee Roles - Watercress Line appointed a youth trustee and launched a Youth Lab.</w:t>
      </w:r>
    </w:p>
    <w:p w14:paraId="1B2361B0" w14:textId="77777777" w:rsidR="002D5316" w:rsidRPr="002D5316" w:rsidRDefault="002D5316" w:rsidP="002D5316">
      <w:r w:rsidRPr="002D5316">
        <w:t>_</w:t>
      </w:r>
      <w:proofErr w:type="spellStart"/>
      <w:r w:rsidRPr="002D5316">
        <w:t>Artswork’s</w:t>
      </w:r>
      <w:proofErr w:type="spellEnd"/>
      <w:r w:rsidRPr="002D5316">
        <w:t xml:space="preserve"> ‘Breakthrough’ Programme. A stepping stone into employment in creative industries.</w:t>
      </w:r>
    </w:p>
    <w:p w14:paraId="37675B47" w14:textId="77777777" w:rsidR="002D5316" w:rsidRPr="002D5316" w:rsidRDefault="002D5316" w:rsidP="002D5316">
      <w:r w:rsidRPr="002D5316">
        <w:lastRenderedPageBreak/>
        <w:t>_Short-Term Volunteering: Flexible, short roles accommodate young people's transient lifestyles. A music group found this highly effective over offering long term volunteering positions.</w:t>
      </w:r>
    </w:p>
    <w:p w14:paraId="1325916E" w14:textId="77777777" w:rsidR="002D5316" w:rsidRPr="002D5316" w:rsidRDefault="002D5316" w:rsidP="002D5316">
      <w:r w:rsidRPr="002D5316">
        <w:t>_Free access &amp; transport Support - Mary Rose offered free engagement to families on Free School Meals, with strong uptake.</w:t>
      </w:r>
    </w:p>
    <w:p w14:paraId="2348EC40" w14:textId="77777777" w:rsidR="002D5316" w:rsidRPr="002D5316" w:rsidRDefault="002D5316" w:rsidP="002D5316">
      <w:r w:rsidRPr="002D5316">
        <w:t>_Real Responsibility - Royal Observer Corps successfully engages 14–16-year-olds by giving them meaningful roles, building resilience.</w:t>
      </w:r>
    </w:p>
    <w:p w14:paraId="3F9C0B12" w14:textId="77777777" w:rsidR="002D5316" w:rsidRPr="002D5316" w:rsidRDefault="002D5316" w:rsidP="002D5316">
      <w:r w:rsidRPr="002D5316">
        <w:t>_Safeguarding Training. Equipping adults with the knowledge to safely and confidently work with young people.</w:t>
      </w:r>
    </w:p>
    <w:p w14:paraId="606197BD" w14:textId="77777777" w:rsidR="002D5316" w:rsidRPr="002D5316" w:rsidRDefault="002D5316" w:rsidP="002D5316">
      <w:r w:rsidRPr="002D5316">
        <w:t>_Use trusted channels: Young people discover opportunities through friends (mostly), teachers, and parents—cut through the noise by targeting these influencers.</w:t>
      </w:r>
    </w:p>
    <w:p w14:paraId="1B072493" w14:textId="77777777" w:rsidR="002D5316" w:rsidRPr="002D5316" w:rsidRDefault="002D5316" w:rsidP="002D5316"/>
    <w:p w14:paraId="7C12D8FD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Why It Matters</w:t>
      </w:r>
    </w:p>
    <w:p w14:paraId="7A1B6DF3" w14:textId="77777777" w:rsidR="002D5316" w:rsidRPr="002D5316" w:rsidRDefault="002D5316" w:rsidP="002D5316">
      <w:r w:rsidRPr="002D5316">
        <w:t>_Group Mentality. Young people often engage in clusters—one positive experience can ripple outward.</w:t>
      </w:r>
    </w:p>
    <w:p w14:paraId="0955EFDA" w14:textId="77777777" w:rsidR="002D5316" w:rsidRPr="002D5316" w:rsidRDefault="002D5316" w:rsidP="002D5316">
      <w:r w:rsidRPr="002D5316">
        <w:t>_Habit Formation: Early engagement can seed lifelong cultural involvement.</w:t>
      </w:r>
    </w:p>
    <w:p w14:paraId="40DF3950" w14:textId="77777777" w:rsidR="002D5316" w:rsidRPr="002D5316" w:rsidRDefault="002D5316" w:rsidP="002D5316"/>
    <w:p w14:paraId="4EA697F7" w14:textId="77777777" w:rsidR="002D5316" w:rsidRPr="002D5316" w:rsidRDefault="002D5316" w:rsidP="002D5316">
      <w:pPr>
        <w:rPr>
          <w:b/>
          <w:bCs/>
        </w:rPr>
      </w:pPr>
      <w:r w:rsidRPr="002D5316">
        <w:rPr>
          <w:b/>
          <w:bCs/>
        </w:rPr>
        <w:t>Big Ideas for the Future</w:t>
      </w:r>
    </w:p>
    <w:p w14:paraId="6820B9C4" w14:textId="77777777" w:rsidR="002D5316" w:rsidRPr="002D5316" w:rsidRDefault="002D5316" w:rsidP="002D5316">
      <w:r w:rsidRPr="002D5316">
        <w:t>_Youth-Led Cultural Hub. A space designed by and for young people, starting with children and growing with them.</w:t>
      </w:r>
    </w:p>
    <w:p w14:paraId="4A8388A4" w14:textId="77777777" w:rsidR="002D5316" w:rsidRPr="002D5316" w:rsidRDefault="002D5316" w:rsidP="002D5316">
      <w:r w:rsidRPr="002D5316">
        <w:t>_Flagship Event. Inspired by the legacy of the 2012 Olympics—create a moment that sets a lasting narrative.</w:t>
      </w:r>
    </w:p>
    <w:p w14:paraId="331DDFC2" w14:textId="77777777" w:rsidR="002D5316" w:rsidRPr="002D5316" w:rsidRDefault="002D5316" w:rsidP="002D5316">
      <w:r w:rsidRPr="002D5316">
        <w:t>_Develop universal cultural access by funding one cultural experience per child per year through schools, building a network of future ambassadors.</w:t>
      </w:r>
    </w:p>
    <w:p w14:paraId="2E259F08" w14:textId="77777777" w:rsidR="00C41C22" w:rsidRDefault="00C41C22"/>
    <w:sectPr w:rsidR="00C4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16"/>
    <w:rsid w:val="000011B0"/>
    <w:rsid w:val="002D5316"/>
    <w:rsid w:val="004744AD"/>
    <w:rsid w:val="007951E6"/>
    <w:rsid w:val="00B95AB4"/>
    <w:rsid w:val="00C4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C19FF"/>
  <w15:chartTrackingRefBased/>
  <w15:docId w15:val="{776E828F-2812-4BDB-A071-67B8E99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9904E0F7DD34097DBB131112EE2B5" ma:contentTypeVersion="20" ma:contentTypeDescription="Create a new document." ma:contentTypeScope="" ma:versionID="32e732adfe86464d1b632da39b4f2e05">
  <xsd:schema xmlns:xsd="http://www.w3.org/2001/XMLSchema" xmlns:xs="http://www.w3.org/2001/XMLSchema" xmlns:p="http://schemas.microsoft.com/office/2006/metadata/properties" xmlns:ns2="c72a8991-219a-4bc8-9d4b-c3b813901a40" xmlns:ns3="80d60e64-ae1f-473a-b073-35811ff32e01" targetNamespace="http://schemas.microsoft.com/office/2006/metadata/properties" ma:root="true" ma:fieldsID="1a8907e068e8503aba7f27aa3978ff9a" ns2:_="" ns3:_="">
    <xsd:import namespace="c72a8991-219a-4bc8-9d4b-c3b813901a40"/>
    <xsd:import namespace="80d60e64-ae1f-473a-b073-35811ff32e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a8991-219a-4bc8-9d4b-c3b81390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b180-090a-4364-8ece-836efc75782c}" ma:internalName="TaxCatchAll" ma:showField="CatchAllData" ma:web="c72a8991-219a-4bc8-9d4b-c3b81390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0e64-ae1f-473a-b073-35811ff32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7027b8-63dc-41bd-a818-7bbfd156a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60e64-ae1f-473a-b073-35811ff32e01">
      <Terms xmlns="http://schemas.microsoft.com/office/infopath/2007/PartnerControls"/>
    </lcf76f155ced4ddcb4097134ff3c332f>
    <TaxCatchAll xmlns="c72a8991-219a-4bc8-9d4b-c3b813901a40" xsi:nil="true"/>
    <Link xmlns="80d60e64-ae1f-473a-b073-35811ff32e01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4BAAAB5-11B7-42E7-BE29-4B4FFC40D4DE}"/>
</file>

<file path=customXml/itemProps2.xml><?xml version="1.0" encoding="utf-8"?>
<ds:datastoreItem xmlns:ds="http://schemas.openxmlformats.org/officeDocument/2006/customXml" ds:itemID="{2B4C1815-D76D-4919-9847-56E49AA06B64}"/>
</file>

<file path=customXml/itemProps3.xml><?xml version="1.0" encoding="utf-8"?>
<ds:datastoreItem xmlns:ds="http://schemas.openxmlformats.org/officeDocument/2006/customXml" ds:itemID="{600D1A8E-C399-4186-BF96-D1B271D7BF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Nash</dc:creator>
  <cp:keywords/>
  <dc:description/>
  <cp:lastModifiedBy>Leo Nash</cp:lastModifiedBy>
  <cp:revision>2</cp:revision>
  <dcterms:created xsi:type="dcterms:W3CDTF">2025-10-27T11:30:00Z</dcterms:created>
  <dcterms:modified xsi:type="dcterms:W3CDTF">2025-10-27T11:30:00Z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0x010100D2D9904E0F7DD34097DBB131112EE2B5</vt:lpwstr>
  </property>
</Properties>
</file>